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4"/>
        <w:gridCol w:w="2184"/>
        <w:gridCol w:w="1331"/>
        <w:gridCol w:w="984"/>
        <w:gridCol w:w="1683"/>
        <w:gridCol w:w="1588"/>
        <w:gridCol w:w="1442"/>
        <w:gridCol w:w="3544"/>
      </w:tblGrid>
      <w:tr w:rsidR="00FB1023" w:rsidTr="00D23595">
        <w:tc>
          <w:tcPr>
            <w:tcW w:w="5000" w:type="pct"/>
            <w:gridSpan w:val="8"/>
          </w:tcPr>
          <w:p w:rsidR="00FB1023" w:rsidRPr="00FB1023" w:rsidRDefault="00FB102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B1023">
              <w:rPr>
                <w:b/>
                <w:sz w:val="28"/>
                <w:szCs w:val="28"/>
              </w:rPr>
              <w:t xml:space="preserve">Tabela przykładowego przeglądu lekowego – staż </w:t>
            </w:r>
            <w:r>
              <w:rPr>
                <w:b/>
                <w:sz w:val="28"/>
                <w:szCs w:val="28"/>
              </w:rPr>
              <w:t>(służy do spisania i analizy stosowanych</w:t>
            </w:r>
            <w:r w:rsidR="008E3326">
              <w:rPr>
                <w:b/>
                <w:sz w:val="28"/>
                <w:szCs w:val="28"/>
              </w:rPr>
              <w:t xml:space="preserve"> przez pacjenta</w:t>
            </w:r>
            <w:r>
              <w:rPr>
                <w:b/>
                <w:sz w:val="28"/>
                <w:szCs w:val="28"/>
              </w:rPr>
              <w:t xml:space="preserve"> leków)</w:t>
            </w:r>
          </w:p>
          <w:p w:rsidR="00FB1023" w:rsidRDefault="00FB1023">
            <w:pPr>
              <w:rPr>
                <w:sz w:val="28"/>
                <w:szCs w:val="28"/>
              </w:rPr>
            </w:pPr>
          </w:p>
        </w:tc>
      </w:tr>
      <w:tr w:rsidR="00FB1023" w:rsidTr="00D23595">
        <w:tc>
          <w:tcPr>
            <w:tcW w:w="478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Stosowane preparaty</w:t>
            </w: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Nazwa międzynarodowa leku</w:t>
            </w: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Preparat handlowy (postać)</w:t>
            </w: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Dawka</w:t>
            </w: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Dawkowanie (schemat + opis jak pacjent stosuje lek np. na czczo, po jedzeniu)</w:t>
            </w: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 xml:space="preserve">Kategoria dostępności </w:t>
            </w:r>
            <w:proofErr w:type="spellStart"/>
            <w:r w:rsidRPr="00FB1023">
              <w:rPr>
                <w:sz w:val="28"/>
                <w:szCs w:val="28"/>
              </w:rPr>
              <w:t>Rp</w:t>
            </w:r>
            <w:proofErr w:type="spellEnd"/>
            <w:r w:rsidRPr="00FB1023">
              <w:rPr>
                <w:sz w:val="28"/>
                <w:szCs w:val="28"/>
              </w:rPr>
              <w:t>/OTC</w:t>
            </w: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Uwagi zgłaszane przez pacjenta</w:t>
            </w:r>
          </w:p>
        </w:tc>
        <w:tc>
          <w:tcPr>
            <w:tcW w:w="1391" w:type="pct"/>
          </w:tcPr>
          <w:p w:rsidR="00FB1023" w:rsidRDefault="00FB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Subiektywna ocena stosowania się do zaleceń terapeutycznych:</w:t>
            </w:r>
          </w:p>
          <w:p w:rsidR="00FB1023" w:rsidRDefault="00FB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czy stosuje lek zgodnie ze wskazówkami lekarza/farmaceuty/ulotką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wskazać preparaty, których stosowanie się do zaleceń jest najtrudniejsze i spróbować wyjaśnić dlaczego</w:t>
            </w:r>
          </w:p>
        </w:tc>
      </w:tr>
      <w:tr w:rsidR="00FB1023" w:rsidTr="00D23595">
        <w:tc>
          <w:tcPr>
            <w:tcW w:w="478" w:type="pct"/>
          </w:tcPr>
          <w:p w:rsid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1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</w:tr>
      <w:tr w:rsidR="00FB1023" w:rsidTr="00D23595">
        <w:tc>
          <w:tcPr>
            <w:tcW w:w="478" w:type="pct"/>
          </w:tcPr>
          <w:p w:rsid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2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</w:tr>
      <w:tr w:rsidR="00FB1023" w:rsidTr="00D23595">
        <w:tc>
          <w:tcPr>
            <w:tcW w:w="478" w:type="pct"/>
          </w:tcPr>
          <w:p w:rsid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3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</w:tr>
      <w:tr w:rsidR="00FB1023" w:rsidTr="00D23595">
        <w:tc>
          <w:tcPr>
            <w:tcW w:w="478" w:type="pct"/>
          </w:tcPr>
          <w:p w:rsid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4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</w:tr>
      <w:tr w:rsidR="00FB1023" w:rsidTr="00D23595">
        <w:tc>
          <w:tcPr>
            <w:tcW w:w="478" w:type="pct"/>
          </w:tcPr>
          <w:p w:rsid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5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</w:tr>
      <w:tr w:rsidR="00FB1023" w:rsidTr="00D23595">
        <w:tc>
          <w:tcPr>
            <w:tcW w:w="478" w:type="pct"/>
          </w:tcPr>
          <w:p w:rsidR="00FB1023" w:rsidRDefault="00FB1023">
            <w:pPr>
              <w:rPr>
                <w:sz w:val="28"/>
                <w:szCs w:val="28"/>
              </w:rPr>
            </w:pPr>
            <w:r w:rsidRPr="00FB1023">
              <w:rPr>
                <w:sz w:val="28"/>
                <w:szCs w:val="28"/>
              </w:rPr>
              <w:t>6</w:t>
            </w:r>
          </w:p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FB1023" w:rsidRPr="00FB1023" w:rsidRDefault="00FB1023">
            <w:pPr>
              <w:rPr>
                <w:sz w:val="28"/>
                <w:szCs w:val="28"/>
              </w:rPr>
            </w:pPr>
          </w:p>
        </w:tc>
      </w:tr>
    </w:tbl>
    <w:p w:rsidR="00375A48" w:rsidRDefault="00375A48"/>
    <w:p w:rsidR="00707445" w:rsidRDefault="00707445">
      <w:pPr>
        <w:rPr>
          <w:sz w:val="28"/>
          <w:szCs w:val="28"/>
          <w:u w:val="single"/>
        </w:rPr>
        <w:sectPr w:rsidR="00707445" w:rsidSect="00FB102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07445" w:rsidRDefault="00707445">
      <w:pPr>
        <w:rPr>
          <w:sz w:val="28"/>
          <w:szCs w:val="28"/>
        </w:rPr>
      </w:pPr>
      <w:r w:rsidRPr="00707445">
        <w:rPr>
          <w:sz w:val="28"/>
          <w:szCs w:val="28"/>
          <w:u w:val="single"/>
        </w:rPr>
        <w:lastRenderedPageBreak/>
        <w:t>Informacje dla studentów:</w:t>
      </w:r>
    </w:p>
    <w:p w:rsidR="00707445" w:rsidRDefault="00707445" w:rsidP="007074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student realizujący staż powinien wykonać 1 przegląd lekowy i wypełnić załączoną tabelę.</w:t>
      </w:r>
    </w:p>
    <w:p w:rsidR="00707445" w:rsidRDefault="00707445" w:rsidP="007074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Student powinien przeanalizować zgłaszane przez pacjenta uwagi, stosowanie się do zaleceń terapeutycznych i wyjaśnić przyczynę ewentualnych pojawiających się  trudności w przestrzeganiu tych zaleceń.</w:t>
      </w:r>
    </w:p>
    <w:p w:rsidR="00707445" w:rsidRDefault="00C80134" w:rsidP="00C801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80134">
        <w:rPr>
          <w:sz w:val="28"/>
          <w:szCs w:val="28"/>
        </w:rPr>
        <w:t>Student powinien</w:t>
      </w:r>
      <w:r>
        <w:rPr>
          <w:sz w:val="28"/>
          <w:szCs w:val="28"/>
        </w:rPr>
        <w:t xml:space="preserve"> zidentyfikować istnienie ewentualnych problemów lekowych i skomentować je.</w:t>
      </w:r>
    </w:p>
    <w:p w:rsidR="00C80134" w:rsidRPr="00707445" w:rsidRDefault="00C80134" w:rsidP="00C801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</w:p>
    <w:sectPr w:rsidR="00C80134" w:rsidRPr="00707445" w:rsidSect="007074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AE5"/>
    <w:multiLevelType w:val="hybridMultilevel"/>
    <w:tmpl w:val="A9A2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3"/>
    <w:rsid w:val="00375A48"/>
    <w:rsid w:val="006A77CB"/>
    <w:rsid w:val="00707445"/>
    <w:rsid w:val="00845D90"/>
    <w:rsid w:val="008E3326"/>
    <w:rsid w:val="00C80134"/>
    <w:rsid w:val="00D23595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40A83-E9AC-4E47-A174-BD20196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HP</cp:lastModifiedBy>
  <cp:revision>2</cp:revision>
  <dcterms:created xsi:type="dcterms:W3CDTF">2016-09-20T06:13:00Z</dcterms:created>
  <dcterms:modified xsi:type="dcterms:W3CDTF">2016-09-20T06:13:00Z</dcterms:modified>
</cp:coreProperties>
</file>